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ACEA8" w14:textId="77777777" w:rsidR="006D5A52" w:rsidRDefault="006D5A52" w:rsidP="00874030">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fr-FR"/>
        </w:rPr>
      </w:pPr>
      <w:r w:rsidRPr="00787A80">
        <w:rPr>
          <w:noProof/>
        </w:rPr>
        <w:drawing>
          <wp:inline distT="0" distB="0" distL="0" distR="0" wp14:anchorId="44D4B1E8" wp14:editId="2EB9F935">
            <wp:extent cx="3190875" cy="16287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90875" cy="1628775"/>
                    </a:xfrm>
                    <a:prstGeom prst="rect">
                      <a:avLst/>
                    </a:prstGeom>
                  </pic:spPr>
                </pic:pic>
              </a:graphicData>
            </a:graphic>
          </wp:inline>
        </w:drawing>
      </w:r>
    </w:p>
    <w:p w14:paraId="16D967C8" w14:textId="2F9A3D9F" w:rsidR="00787A80" w:rsidRPr="00787A80" w:rsidRDefault="00787A80" w:rsidP="00874030">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fr-FR"/>
        </w:rPr>
      </w:pPr>
      <w:r w:rsidRPr="00787A80">
        <w:rPr>
          <w:rFonts w:ascii="Times New Roman" w:eastAsia="Times New Roman" w:hAnsi="Times New Roman" w:cs="Times New Roman"/>
          <w:b/>
          <w:bCs/>
          <w:kern w:val="36"/>
          <w:sz w:val="40"/>
          <w:szCs w:val="40"/>
          <w:lang w:eastAsia="fr-FR"/>
        </w:rPr>
        <w:t>APPEL A PROJET 2023-2024 « DILCRAH »</w:t>
      </w:r>
    </w:p>
    <w:p w14:paraId="4E6E8E2E" w14:textId="2A16F154" w:rsidR="00787A80" w:rsidRPr="006D5A52" w:rsidRDefault="00787A80" w:rsidP="00874030">
      <w:pPr>
        <w:spacing w:before="100" w:beforeAutospacing="1" w:after="100" w:afterAutospacing="1" w:line="240" w:lineRule="auto"/>
        <w:jc w:val="center"/>
        <w:rPr>
          <w:rFonts w:ascii="Times New Roman" w:eastAsia="Times New Roman" w:hAnsi="Times New Roman" w:cs="Times New Roman"/>
          <w:sz w:val="40"/>
          <w:szCs w:val="40"/>
          <w:lang w:eastAsia="fr-FR"/>
        </w:rPr>
      </w:pPr>
      <w:r w:rsidRPr="00787A80">
        <w:rPr>
          <w:rFonts w:ascii="Times New Roman" w:eastAsia="Times New Roman" w:hAnsi="Times New Roman" w:cs="Times New Roman"/>
          <w:sz w:val="40"/>
          <w:szCs w:val="40"/>
          <w:lang w:eastAsia="fr-FR"/>
        </w:rPr>
        <w:t>Territoire de la Guadeloupe</w:t>
      </w:r>
    </w:p>
    <w:p w14:paraId="7249A504" w14:textId="057ADD59"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787A80">
        <w:rPr>
          <w:rFonts w:ascii="Times New Roman" w:eastAsia="Times New Roman" w:hAnsi="Times New Roman" w:cs="Times New Roman"/>
          <w:sz w:val="24"/>
          <w:szCs w:val="24"/>
          <w:lang w:eastAsia="fr-FR"/>
        </w:rPr>
        <w:t xml:space="preserve">Sous l'égide de Madame Elisabeth BORNE, Première ministre, et </w:t>
      </w:r>
      <w:r>
        <w:rPr>
          <w:rFonts w:ascii="Times New Roman" w:eastAsia="Times New Roman" w:hAnsi="Times New Roman" w:cs="Times New Roman"/>
          <w:sz w:val="24"/>
          <w:szCs w:val="24"/>
          <w:lang w:eastAsia="fr-FR"/>
        </w:rPr>
        <w:t xml:space="preserve">de </w:t>
      </w:r>
      <w:r w:rsidRPr="00787A80">
        <w:rPr>
          <w:rFonts w:ascii="Times New Roman" w:eastAsia="Times New Roman" w:hAnsi="Times New Roman" w:cs="Times New Roman"/>
          <w:sz w:val="24"/>
          <w:szCs w:val="24"/>
          <w:lang w:eastAsia="fr-FR"/>
        </w:rPr>
        <w:t xml:space="preserve">Madame Bérangère Couillard, Ministre déléguée chargée de l'Egalité entre les femmes et les hommes et de la </w:t>
      </w:r>
      <w:r>
        <w:rPr>
          <w:rFonts w:ascii="Times New Roman" w:eastAsia="Times New Roman" w:hAnsi="Times New Roman" w:cs="Times New Roman"/>
          <w:sz w:val="24"/>
          <w:szCs w:val="24"/>
          <w:lang w:eastAsia="fr-FR"/>
        </w:rPr>
        <w:t>l</w:t>
      </w:r>
      <w:r w:rsidRPr="00787A80">
        <w:rPr>
          <w:rFonts w:ascii="Times New Roman" w:eastAsia="Times New Roman" w:hAnsi="Times New Roman" w:cs="Times New Roman"/>
          <w:sz w:val="24"/>
          <w:szCs w:val="24"/>
          <w:lang w:eastAsia="fr-FR"/>
        </w:rPr>
        <w:t xml:space="preserve">utte contre les discriminations, est lancé </w:t>
      </w:r>
      <w:r w:rsidRPr="00787A80">
        <w:rPr>
          <w:rFonts w:ascii="Times New Roman" w:eastAsia="Times New Roman" w:hAnsi="Times New Roman" w:cs="Times New Roman"/>
          <w:b/>
          <w:bCs/>
          <w:sz w:val="24"/>
          <w:szCs w:val="24"/>
          <w:lang w:eastAsia="fr-FR"/>
        </w:rPr>
        <w:t>l’appel à projets local porté par la délégation interministérielle à la lutte contre le racisme, l’antisémitisme et la haine anti-LGBT (DILCRAH) et les préfets de département pour accompagner les deux plans nationaux pilotés par la DILCRAH, soutenir et encourager les initiatives de la société civile engagée contre les haines, les préjugés racistes, antisémites, LGBTphobes et/ou les discriminations liées à l’origine.</w:t>
      </w:r>
      <w:r>
        <w:rPr>
          <w:rFonts w:ascii="Times New Roman" w:eastAsia="Times New Roman" w:hAnsi="Times New Roman" w:cs="Times New Roman"/>
          <w:b/>
          <w:bCs/>
          <w:sz w:val="24"/>
          <w:szCs w:val="24"/>
          <w:lang w:eastAsia="fr-FR"/>
        </w:rPr>
        <w:t xml:space="preserve"> </w:t>
      </w:r>
      <w:r w:rsidRPr="00787A80">
        <w:rPr>
          <w:rFonts w:ascii="Times New Roman" w:eastAsia="Times New Roman" w:hAnsi="Times New Roman" w:cs="Times New Roman"/>
          <w:sz w:val="24"/>
          <w:szCs w:val="24"/>
          <w:lang w:eastAsia="fr-FR"/>
        </w:rPr>
        <w:t>Dans la continuité de la précédente édition, l’appel à projets local 2023-2024 est entièrement déconcentré et a pour objectifs d’accompagner l’action des services de l’État et la mobilisation de la société civile contre le racisme, l’antisémitisme, les discriminations liées à l’origine et la haine anti-LGBT+.</w:t>
      </w:r>
    </w:p>
    <w:p w14:paraId="29FFDA50" w14:textId="2994247D"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xml:space="preserve">Doté d’une enveloppe de </w:t>
      </w:r>
      <w:r w:rsidRPr="00787A80">
        <w:rPr>
          <w:rFonts w:ascii="Times New Roman" w:eastAsia="Times New Roman" w:hAnsi="Times New Roman" w:cs="Times New Roman"/>
          <w:b/>
          <w:bCs/>
          <w:sz w:val="24"/>
          <w:szCs w:val="24"/>
          <w:lang w:eastAsia="fr-FR"/>
        </w:rPr>
        <w:t>2,6 millions d’euros</w:t>
      </w:r>
      <w:r>
        <w:rPr>
          <w:rFonts w:ascii="Times New Roman" w:eastAsia="Times New Roman" w:hAnsi="Times New Roman" w:cs="Times New Roman"/>
          <w:b/>
          <w:bCs/>
          <w:sz w:val="24"/>
          <w:szCs w:val="24"/>
          <w:lang w:eastAsia="fr-FR"/>
        </w:rPr>
        <w:t xml:space="preserve"> (enveloppe nationale)</w:t>
      </w:r>
      <w:r w:rsidRPr="00787A80">
        <w:rPr>
          <w:rFonts w:ascii="Times New Roman" w:eastAsia="Times New Roman" w:hAnsi="Times New Roman" w:cs="Times New Roman"/>
          <w:sz w:val="24"/>
          <w:szCs w:val="24"/>
          <w:lang w:eastAsia="fr-FR"/>
        </w:rPr>
        <w:t>, l’appel à projets local soutient les actions d’éducation, de prévention, de formation et d’aide aux victimes ainsi que celles relatives à la communication et à l’organisation d’événements en lien avec la lutte contre le racisme et l’antisémitisme, les discriminations liées à l’origine ainsi que la lutte contre la haine anti-LGBT+.</w:t>
      </w:r>
      <w:r>
        <w:rPr>
          <w:rFonts w:ascii="Times New Roman" w:eastAsia="Times New Roman" w:hAnsi="Times New Roman" w:cs="Times New Roman"/>
          <w:sz w:val="24"/>
          <w:szCs w:val="24"/>
          <w:lang w:eastAsia="fr-FR"/>
        </w:rPr>
        <w:t xml:space="preserve"> </w:t>
      </w:r>
      <w:r w:rsidRPr="00787A80">
        <w:rPr>
          <w:rFonts w:ascii="Times New Roman" w:eastAsia="Times New Roman" w:hAnsi="Times New Roman" w:cs="Times New Roman"/>
          <w:b/>
          <w:bCs/>
          <w:sz w:val="24"/>
          <w:szCs w:val="24"/>
          <w:lang w:eastAsia="fr-FR"/>
        </w:rPr>
        <w:t xml:space="preserve">Cette année, l’appel à projets local comprend un bonus relatif aux actions de lutte contre la haine anti-LGBT+ dans les collectivités ultra-marines financé par le ministère des Outre-mer. </w:t>
      </w:r>
    </w:p>
    <w:p w14:paraId="5767012F" w14:textId="77777777" w:rsidR="00787A80" w:rsidRPr="00787A80" w:rsidRDefault="00787A80" w:rsidP="00787A80">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787A80">
        <w:rPr>
          <w:rFonts w:ascii="Times New Roman" w:eastAsia="Times New Roman" w:hAnsi="Times New Roman" w:cs="Times New Roman"/>
          <w:b/>
          <w:bCs/>
          <w:sz w:val="36"/>
          <w:szCs w:val="36"/>
          <w:lang w:eastAsia="fr-FR"/>
        </w:rPr>
        <w:t>Qui peut candidater ?</w:t>
      </w:r>
    </w:p>
    <w:p w14:paraId="25A544EA" w14:textId="77777777"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Cet appel à projets local s’adresse d’abord aux structures dont l’objet principal est de lutter contre le racisme, l’antisémitisme, les discriminations liées à l’origine et/ou la haine anti-LGBT+. Elles peuvent être constituées de professionnels et/ou de bénévoles, de type associatif ou non. Peuvent donc notamment candidater les associations loi 1901, les établissements culturels, ainsi que les établissements scolaires et universitaires.</w:t>
      </w:r>
    </w:p>
    <w:p w14:paraId="50517A82" w14:textId="77777777" w:rsidR="00787A80" w:rsidRPr="00787A80" w:rsidRDefault="00787A80" w:rsidP="00787A80">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787A80">
        <w:rPr>
          <w:rFonts w:ascii="Times New Roman" w:eastAsia="Times New Roman" w:hAnsi="Times New Roman" w:cs="Times New Roman"/>
          <w:b/>
          <w:bCs/>
          <w:sz w:val="36"/>
          <w:szCs w:val="36"/>
          <w:lang w:eastAsia="fr-FR"/>
        </w:rPr>
        <w:t>Quels projets peuvent être soutenus ?</w:t>
      </w:r>
    </w:p>
    <w:p w14:paraId="60D59B3A" w14:textId="139B3E83"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xml:space="preserve">Cet appel à projets local a pour but de soutenir les actions </w:t>
      </w:r>
      <w:r w:rsidRPr="00787A80">
        <w:rPr>
          <w:rFonts w:ascii="Times New Roman" w:eastAsia="Times New Roman" w:hAnsi="Times New Roman" w:cs="Times New Roman"/>
          <w:b/>
          <w:bCs/>
          <w:sz w:val="24"/>
          <w:szCs w:val="24"/>
          <w:lang w:eastAsia="fr-FR"/>
        </w:rPr>
        <w:t xml:space="preserve">à portée territoriale </w:t>
      </w:r>
      <w:r w:rsidRPr="00787A80">
        <w:rPr>
          <w:rFonts w:ascii="Times New Roman" w:eastAsia="Times New Roman" w:hAnsi="Times New Roman" w:cs="Times New Roman"/>
          <w:sz w:val="24"/>
          <w:szCs w:val="24"/>
          <w:lang w:eastAsia="fr-FR"/>
        </w:rPr>
        <w:t xml:space="preserve">qui s’inscrivent dans les objectifs des deux plans nationaux </w:t>
      </w:r>
      <w:r w:rsidR="00437071">
        <w:rPr>
          <w:rFonts w:ascii="Times New Roman" w:eastAsia="Times New Roman" w:hAnsi="Times New Roman" w:cs="Times New Roman"/>
          <w:sz w:val="24"/>
          <w:szCs w:val="24"/>
          <w:lang w:eastAsia="fr-FR"/>
        </w:rPr>
        <w:t xml:space="preserve">suivants </w:t>
      </w:r>
      <w:r w:rsidRPr="00787A80">
        <w:rPr>
          <w:rFonts w:ascii="Times New Roman" w:eastAsia="Times New Roman" w:hAnsi="Times New Roman" w:cs="Times New Roman"/>
          <w:sz w:val="24"/>
          <w:szCs w:val="24"/>
          <w:lang w:eastAsia="fr-FR"/>
        </w:rPr>
        <w:t>portés par la DILCRAH</w:t>
      </w:r>
      <w:r w:rsidR="00437071">
        <w:rPr>
          <w:rFonts w:ascii="Times New Roman" w:eastAsia="Times New Roman" w:hAnsi="Times New Roman" w:cs="Times New Roman"/>
          <w:sz w:val="24"/>
          <w:szCs w:val="24"/>
          <w:lang w:eastAsia="fr-FR"/>
        </w:rPr>
        <w:t xml:space="preserve"> (</w:t>
      </w:r>
      <w:r w:rsidRPr="00787A80">
        <w:rPr>
          <w:rFonts w:ascii="Times New Roman" w:eastAsia="Times New Roman" w:hAnsi="Times New Roman" w:cs="Times New Roman"/>
          <w:sz w:val="24"/>
          <w:szCs w:val="24"/>
          <w:lang w:eastAsia="fr-FR"/>
        </w:rPr>
        <w:t xml:space="preserve">librement consultables et </w:t>
      </w:r>
      <w:hyperlink r:id="rId6" w:tgtFrame="_blank" w:tooltip="Visiter le site https://www.gouvernement.fr/documents-dilcra - nouvelle fenêtre" w:history="1">
        <w:r w:rsidRPr="00787A80">
          <w:rPr>
            <w:rFonts w:ascii="Times New Roman" w:eastAsia="Times New Roman" w:hAnsi="Times New Roman" w:cs="Times New Roman"/>
            <w:color w:val="0000FF"/>
            <w:sz w:val="24"/>
            <w:szCs w:val="24"/>
            <w:u w:val="single"/>
            <w:lang w:eastAsia="fr-FR"/>
          </w:rPr>
          <w:t>téléchargeabl</w:t>
        </w:r>
        <w:r>
          <w:rPr>
            <w:rFonts w:ascii="Times New Roman" w:eastAsia="Times New Roman" w:hAnsi="Times New Roman" w:cs="Times New Roman"/>
            <w:color w:val="0000FF"/>
            <w:sz w:val="24"/>
            <w:szCs w:val="24"/>
            <w:u w:val="single"/>
            <w:lang w:eastAsia="fr-FR"/>
          </w:rPr>
          <w:t>es</w:t>
        </w:r>
      </w:hyperlink>
      <w:r w:rsidR="00437071">
        <w:rPr>
          <w:rFonts w:ascii="Times New Roman" w:eastAsia="Times New Roman" w:hAnsi="Times New Roman" w:cs="Times New Roman"/>
          <w:sz w:val="24"/>
          <w:szCs w:val="24"/>
          <w:lang w:eastAsia="fr-FR"/>
        </w:rPr>
        <w:t>).</w:t>
      </w:r>
    </w:p>
    <w:p w14:paraId="7DB0DD47" w14:textId="5A952884" w:rsidR="00787A80" w:rsidRPr="00787A80" w:rsidRDefault="00787A80" w:rsidP="00787A80">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w:t>
      </w:r>
      <w:r w:rsidRPr="00787A80">
        <w:rPr>
          <w:rFonts w:ascii="Times New Roman" w:eastAsia="Times New Roman" w:hAnsi="Times New Roman" w:cs="Times New Roman"/>
          <w:b/>
          <w:bCs/>
          <w:sz w:val="24"/>
          <w:szCs w:val="24"/>
          <w:lang w:eastAsia="fr-FR"/>
        </w:rPr>
        <w:t>e Plan national de lutte contre le racisme, l’antisémitisme et les discriminations liées à l’origine 2023/2026 dont les priorités sont les suivantes :</w:t>
      </w:r>
    </w:p>
    <w:p w14:paraId="710D4050" w14:textId="77777777" w:rsidR="00787A80" w:rsidRDefault="00787A80" w:rsidP="00787A80">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lastRenderedPageBreak/>
        <w:t>1 – Affirmer (la réalité et l’universalisme)</w:t>
      </w:r>
    </w:p>
    <w:p w14:paraId="1AC846F9" w14:textId="47570951" w:rsidR="00787A80" w:rsidRPr="00787A80" w:rsidRDefault="00787A80" w:rsidP="00787A80">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2 – Mesurer (le racisme, l’antisémitisme et les discriminations)</w:t>
      </w:r>
    </w:p>
    <w:p w14:paraId="10577E26" w14:textId="77777777" w:rsidR="00787A80" w:rsidRPr="00787A80" w:rsidRDefault="00787A80" w:rsidP="00787A80">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3 – Former (tous les acteurs)</w:t>
      </w:r>
    </w:p>
    <w:p w14:paraId="41D43813" w14:textId="77777777" w:rsidR="00787A80" w:rsidRDefault="00787A80" w:rsidP="00787A80">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4 – Sanctionner (les auteurs)</w:t>
      </w:r>
    </w:p>
    <w:p w14:paraId="1CC0E0B5" w14:textId="59BCFA1E" w:rsidR="00787A80" w:rsidRPr="00787A80" w:rsidRDefault="00787A80" w:rsidP="00787A80">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5 – Accompagner (les publics et les territoires)</w:t>
      </w:r>
    </w:p>
    <w:p w14:paraId="2E793E52" w14:textId="66959D92" w:rsidR="00787A80" w:rsidRPr="00787A80" w:rsidRDefault="00787A80" w:rsidP="00787A80">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w:t>
      </w:r>
      <w:r w:rsidRPr="00787A80">
        <w:rPr>
          <w:rFonts w:ascii="Times New Roman" w:eastAsia="Times New Roman" w:hAnsi="Times New Roman" w:cs="Times New Roman"/>
          <w:b/>
          <w:bCs/>
          <w:sz w:val="24"/>
          <w:szCs w:val="24"/>
          <w:lang w:eastAsia="fr-FR"/>
        </w:rPr>
        <w:t>e Plan national pour l’égalité, contre la haine et les discriminations anti-</w:t>
      </w:r>
      <w:r>
        <w:rPr>
          <w:rFonts w:ascii="Times New Roman" w:eastAsia="Times New Roman" w:hAnsi="Times New Roman" w:cs="Times New Roman"/>
          <w:b/>
          <w:bCs/>
          <w:sz w:val="24"/>
          <w:szCs w:val="24"/>
          <w:lang w:eastAsia="fr-FR"/>
        </w:rPr>
        <w:t>LGBT</w:t>
      </w:r>
      <w:r w:rsidRPr="00787A80">
        <w:rPr>
          <w:rFonts w:ascii="Times New Roman" w:eastAsia="Times New Roman" w:hAnsi="Times New Roman" w:cs="Times New Roman"/>
          <w:b/>
          <w:bCs/>
          <w:sz w:val="24"/>
          <w:szCs w:val="24"/>
          <w:lang w:eastAsia="fr-FR"/>
        </w:rPr>
        <w:t>+ (2023-2026) dont les 5 axes prioritaires sont les suivants :</w:t>
      </w:r>
    </w:p>
    <w:p w14:paraId="7C589CF6" w14:textId="77777777" w:rsidR="00787A80" w:rsidRPr="00787A80" w:rsidRDefault="00787A80" w:rsidP="00787A80">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1 – Nommer la réalité</w:t>
      </w:r>
    </w:p>
    <w:p w14:paraId="6E8A8D04" w14:textId="77777777" w:rsidR="00787A80" w:rsidRPr="00787A80" w:rsidRDefault="00787A80" w:rsidP="00787A80">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2 – Mieux mesurer ces actes</w:t>
      </w:r>
    </w:p>
    <w:p w14:paraId="5450B1D6" w14:textId="77777777" w:rsidR="00787A80" w:rsidRPr="00787A80" w:rsidRDefault="00787A80" w:rsidP="00787A80">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3 – Garantir l’accès et l’effectivité des droits</w:t>
      </w:r>
    </w:p>
    <w:p w14:paraId="36C3416C" w14:textId="77777777" w:rsidR="00787A80" w:rsidRPr="00787A80" w:rsidRDefault="00787A80" w:rsidP="00787A80">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4 – Sanctionner les auteurs et les actes LGBTphobes</w:t>
      </w:r>
    </w:p>
    <w:p w14:paraId="7BB1AE89" w14:textId="77777777" w:rsidR="00787A80" w:rsidRPr="00787A80" w:rsidRDefault="00787A80" w:rsidP="00787A80">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5 – Développer notre stratégie européenne et internationale</w:t>
      </w:r>
    </w:p>
    <w:p w14:paraId="6A81C9F5" w14:textId="3296C301" w:rsidR="00787A80" w:rsidRDefault="00787A80" w:rsidP="00787A80">
      <w:pPr>
        <w:spacing w:before="100" w:beforeAutospacing="1" w:after="100" w:afterAutospacing="1" w:line="240" w:lineRule="auto"/>
        <w:jc w:val="both"/>
        <w:rPr>
          <w:rFonts w:ascii="Times New Roman" w:eastAsia="Times New Roman" w:hAnsi="Times New Roman" w:cs="Times New Roman"/>
          <w:b/>
          <w:bCs/>
          <w:sz w:val="24"/>
          <w:szCs w:val="24"/>
          <w:u w:val="single"/>
          <w:lang w:eastAsia="fr-FR"/>
        </w:rPr>
      </w:pPr>
      <w:r w:rsidRPr="00787A80">
        <w:rPr>
          <w:rFonts w:ascii="Times New Roman" w:eastAsia="Times New Roman" w:hAnsi="Times New Roman" w:cs="Times New Roman"/>
          <w:b/>
          <w:bCs/>
          <w:sz w:val="24"/>
          <w:szCs w:val="24"/>
          <w:u w:val="single"/>
          <w:lang w:eastAsia="fr-FR"/>
        </w:rPr>
        <w:t>Les projets présentés devront y faire clairement référence.</w:t>
      </w:r>
    </w:p>
    <w:p w14:paraId="102DB684" w14:textId="77777777"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Sont ainsi éligibles les projets qui entrent dans les priorités suivantes :</w:t>
      </w:r>
    </w:p>
    <w:p w14:paraId="1D90D20D" w14:textId="77777777" w:rsidR="00787A80" w:rsidRDefault="00787A80" w:rsidP="006D5A52">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la lutte contre les préjugés et les stéréotypes racistes, antisémites et LGBTphobes, les actions à destination des jeunes, sur le temps scolaire, périscolaire et extra-scolaire ;</w:t>
      </w:r>
    </w:p>
    <w:p w14:paraId="055403CD" w14:textId="0092DF65" w:rsidR="00787A80" w:rsidRPr="00787A80" w:rsidRDefault="00787A80" w:rsidP="006D5A52">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la promotion de ressources et d’informations ainsi que le développement des signalements contre les discours de haine sur internet ;</w:t>
      </w:r>
    </w:p>
    <w:p w14:paraId="0322813B" w14:textId="77777777" w:rsidR="00787A80" w:rsidRPr="00787A80" w:rsidRDefault="00787A80" w:rsidP="006D5A52">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la production de contenus en ligne visant à lutter contre la haine et le harcèlement raciste, antisémite et/ou lgbtphobes ainsi que les discriminations liées à l’origine et à promouvoir la citoyenneté en ligne ;</w:t>
      </w:r>
    </w:p>
    <w:p w14:paraId="5DC458EC" w14:textId="77777777" w:rsidR="00787A80" w:rsidRPr="00787A80" w:rsidRDefault="00787A80" w:rsidP="006D5A52">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l’éducation à l’information et aux médias, la prévention des actes et de la réitération/récidive, la sensibilisation des partenaires sociaux et des acteurs du monde du travail, l’aide aux victimes ainsi que les actions de communication et l’organisation d’événements contre la haine et les discriminations ;</w:t>
      </w:r>
    </w:p>
    <w:p w14:paraId="5094412F" w14:textId="77777777" w:rsidR="00787A80" w:rsidRPr="00787A80" w:rsidRDefault="00787A80" w:rsidP="006D5A52">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la participation et/ou la valorisation des lieux d’histoire et de mémoire, y compris de mémoire de l’esclavage, des traites et de leurs abolitions ;</w:t>
      </w:r>
    </w:p>
    <w:p w14:paraId="629584AF" w14:textId="77777777" w:rsidR="00787A80" w:rsidRPr="00787A80" w:rsidRDefault="00787A80" w:rsidP="006D5A52">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l’accompagnement et la formation des acteurs de la lutte contre le racisme, l’antisémitisme, les discriminations liées à l’origine et/ou la haine anti-LGBT+ ;</w:t>
      </w:r>
    </w:p>
    <w:p w14:paraId="1D101AE6" w14:textId="77777777" w:rsidR="00787A80" w:rsidRPr="00787A80" w:rsidRDefault="00787A80" w:rsidP="006D5A52">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les actions menées par les centres LGBT+ (hors fonctionnement qui bénéficient déjà d’un dispositif spécifique de financement hors appel à projets local) ;</w:t>
      </w:r>
    </w:p>
    <w:p w14:paraId="0DE49D8F" w14:textId="77777777" w:rsidR="00787A80" w:rsidRPr="00787A80" w:rsidRDefault="00787A80" w:rsidP="006D5A52">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le développement de stages de citoyenneté et mesures de responsabilisation notamment en partenariat avec les lieux de mémoire et d’Histoire ;</w:t>
      </w:r>
    </w:p>
    <w:p w14:paraId="167D2CAD" w14:textId="77777777" w:rsidR="00787A80" w:rsidRPr="00787A80" w:rsidRDefault="00787A80" w:rsidP="006D5A52">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l’accompagnement des victimes de racisme, d’antisémitisme, de discriminations liées à l’origine et/ou de haine anti-LGBT+ ;</w:t>
      </w:r>
    </w:p>
    <w:p w14:paraId="5B27A563" w14:textId="77777777" w:rsidR="00787A80" w:rsidRPr="00787A80" w:rsidRDefault="00787A80" w:rsidP="006D5A52">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la participation à la semaine d’éducation et d’action contre le racisme et l’antisémitisme de mars 2024 ;</w:t>
      </w:r>
    </w:p>
    <w:p w14:paraId="1B00BE2E" w14:textId="77777777" w:rsidR="00787A80" w:rsidRPr="00787A80" w:rsidRDefault="00787A80" w:rsidP="006D5A52">
      <w:pPr>
        <w:spacing w:after="0"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la participation aux évènements qui se dérouleront autour de la Journée internationale de lutte contre l’homophobie et la transphobie du 17 mai et des marches des fiertés LGBT+.</w:t>
      </w:r>
    </w:p>
    <w:p w14:paraId="068C9DD1" w14:textId="77777777" w:rsidR="00787A80" w:rsidRPr="00787A80" w:rsidRDefault="00787A80" w:rsidP="00787A80">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787A80">
        <w:rPr>
          <w:rFonts w:ascii="Times New Roman" w:eastAsia="Times New Roman" w:hAnsi="Times New Roman" w:cs="Times New Roman"/>
          <w:b/>
          <w:bCs/>
          <w:sz w:val="36"/>
          <w:szCs w:val="36"/>
          <w:lang w:eastAsia="fr-FR"/>
        </w:rPr>
        <w:t>Quels projets seront rejetés ?</w:t>
      </w:r>
    </w:p>
    <w:p w14:paraId="5B8F09C1" w14:textId="38764732"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b/>
          <w:bCs/>
          <w:sz w:val="24"/>
          <w:szCs w:val="24"/>
          <w:lang w:eastAsia="fr-FR"/>
        </w:rPr>
        <w:t>Ne seront pas retenus les projets ne faisant pas de lien concret et direct avec les priorités des deux plans nationaux, ainsi que ceux portant sur des généralités</w:t>
      </w:r>
      <w:r w:rsidRPr="00787A80">
        <w:rPr>
          <w:rFonts w:ascii="Times New Roman" w:eastAsia="Times New Roman" w:hAnsi="Times New Roman" w:cs="Times New Roman"/>
          <w:sz w:val="24"/>
          <w:szCs w:val="24"/>
          <w:lang w:eastAsia="fr-FR"/>
        </w:rPr>
        <w:t xml:space="preserve"> (</w:t>
      </w:r>
      <w:r w:rsidR="00072EB6">
        <w:rPr>
          <w:rFonts w:ascii="Times New Roman" w:eastAsia="Times New Roman" w:hAnsi="Times New Roman" w:cs="Times New Roman"/>
          <w:sz w:val="24"/>
          <w:szCs w:val="24"/>
          <w:lang w:eastAsia="fr-FR"/>
        </w:rPr>
        <w:t xml:space="preserve">par exemple : projet portant </w:t>
      </w:r>
      <w:r w:rsidRPr="00787A80">
        <w:rPr>
          <w:rFonts w:ascii="Times New Roman" w:eastAsia="Times New Roman" w:hAnsi="Times New Roman" w:cs="Times New Roman"/>
          <w:sz w:val="24"/>
          <w:szCs w:val="24"/>
          <w:lang w:eastAsia="fr-FR"/>
        </w:rPr>
        <w:t>sur « la citoyenneté », « le vivre-ensemble », « les valeurs » </w:t>
      </w:r>
      <w:r w:rsidR="00072EB6">
        <w:rPr>
          <w:rFonts w:ascii="Times New Roman" w:eastAsia="Times New Roman" w:hAnsi="Times New Roman" w:cs="Times New Roman"/>
          <w:sz w:val="24"/>
          <w:szCs w:val="24"/>
          <w:lang w:eastAsia="fr-FR"/>
        </w:rPr>
        <w:t xml:space="preserve">ou encore </w:t>
      </w:r>
      <w:r w:rsidRPr="00787A80">
        <w:rPr>
          <w:rFonts w:ascii="Times New Roman" w:eastAsia="Times New Roman" w:hAnsi="Times New Roman" w:cs="Times New Roman"/>
          <w:sz w:val="24"/>
          <w:szCs w:val="24"/>
          <w:lang w:eastAsia="fr-FR"/>
        </w:rPr>
        <w:t>« les valeurs du sport »).ou n’entrant pas dans le champ de la lutte contre le racisme, l’antisémitisme, les discriminations liées à l’origine et/ou la haine anti-LGBT+</w:t>
      </w:r>
      <w:r w:rsidR="00072EB6">
        <w:rPr>
          <w:rFonts w:ascii="Times New Roman" w:eastAsia="Times New Roman" w:hAnsi="Times New Roman" w:cs="Times New Roman"/>
          <w:sz w:val="24"/>
          <w:szCs w:val="24"/>
          <w:lang w:eastAsia="fr-FR"/>
        </w:rPr>
        <w:t>.</w:t>
      </w:r>
    </w:p>
    <w:p w14:paraId="19761F1C" w14:textId="77777777"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b/>
          <w:bCs/>
          <w:sz w:val="24"/>
          <w:szCs w:val="24"/>
          <w:u w:val="single"/>
          <w:lang w:eastAsia="fr-FR"/>
        </w:rPr>
        <w:lastRenderedPageBreak/>
        <w:t>Seront rejetés les projets portant sur l’égalité femmes-hommes, les droits des femmes, le sexisme, la radicalisation, la laïcité, l’égalité des chances, les discriminations (hors celles liées à l’origine, à l’identité de genre et à l’orientation sexuelle) et les projets portés par les collectivités territoriales.</w:t>
      </w:r>
    </w:p>
    <w:p w14:paraId="63944186" w14:textId="77777777" w:rsidR="00787A80" w:rsidRPr="00787A80" w:rsidRDefault="00787A80" w:rsidP="00787A80">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787A80">
        <w:rPr>
          <w:rFonts w:ascii="Times New Roman" w:eastAsia="Times New Roman" w:hAnsi="Times New Roman" w:cs="Times New Roman"/>
          <w:b/>
          <w:bCs/>
          <w:sz w:val="36"/>
          <w:szCs w:val="36"/>
          <w:lang w:eastAsia="fr-FR"/>
        </w:rPr>
        <w:t>Comment seront sélectionnées les candidatures ?</w:t>
      </w:r>
    </w:p>
    <w:p w14:paraId="49A28F0A" w14:textId="77777777"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787A80">
        <w:rPr>
          <w:rFonts w:ascii="Times New Roman" w:eastAsia="Times New Roman" w:hAnsi="Times New Roman" w:cs="Times New Roman"/>
          <w:sz w:val="24"/>
          <w:szCs w:val="24"/>
          <w:lang w:eastAsia="fr-FR"/>
        </w:rPr>
        <w:t xml:space="preserve">Les candidatures feront l’objet d’une instruction locale par les services de l’Etat compétents désignés par le préfet de département. La programmation finale fait l’objet d’une </w:t>
      </w:r>
      <w:r w:rsidRPr="00787A80">
        <w:rPr>
          <w:rFonts w:ascii="Times New Roman" w:eastAsia="Times New Roman" w:hAnsi="Times New Roman" w:cs="Times New Roman"/>
          <w:b/>
          <w:bCs/>
          <w:sz w:val="24"/>
          <w:szCs w:val="24"/>
          <w:lang w:eastAsia="fr-FR"/>
        </w:rPr>
        <w:t>validation en Comité Opérationnel de lutte contre le Racisme, l’Antisémitisme et la Haine anti-LGBT (CORAH), co-présidés par le préfet du département et le procureur de la République.</w:t>
      </w:r>
    </w:p>
    <w:p w14:paraId="7C5658E8" w14:textId="77777777"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La DILCRAH intervient en appui des préfectures de département. Elle se réserve le droit en coordination avec les CORAH de contrôler la réalité des actions locales financées et leur adéquation avec les priorités des plans nationaux et du présent appel à projets local.</w:t>
      </w:r>
    </w:p>
    <w:p w14:paraId="179DBA2A" w14:textId="77777777" w:rsidR="00787A80" w:rsidRPr="00787A80" w:rsidRDefault="00787A80" w:rsidP="00787A80">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787A80">
        <w:rPr>
          <w:rFonts w:ascii="Times New Roman" w:eastAsia="Times New Roman" w:hAnsi="Times New Roman" w:cs="Times New Roman"/>
          <w:b/>
          <w:bCs/>
          <w:sz w:val="36"/>
          <w:szCs w:val="36"/>
          <w:lang w:eastAsia="fr-FR"/>
        </w:rPr>
        <w:t>Quels sont les engagements des lauréats ?</w:t>
      </w:r>
    </w:p>
    <w:p w14:paraId="18FB96BB" w14:textId="77777777"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Les structures financées s’engagent à mettre en œuvre prioritairement leur projet dans le courant de l’année 2024 (peuvent être également acceptés les projets réalisés entre septembre et décembre 2023).</w:t>
      </w:r>
    </w:p>
    <w:p w14:paraId="06D243A0" w14:textId="77777777"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xml:space="preserve">Les structures financées s’engagent à respecter </w:t>
      </w:r>
      <w:r w:rsidRPr="00787A80">
        <w:rPr>
          <w:rFonts w:ascii="Times New Roman" w:eastAsia="Times New Roman" w:hAnsi="Times New Roman" w:cs="Times New Roman"/>
          <w:b/>
          <w:bCs/>
          <w:sz w:val="24"/>
          <w:szCs w:val="24"/>
          <w:lang w:eastAsia="fr-FR"/>
        </w:rPr>
        <w:t>les valeurs républicaines de liberté, d’égalité, de fraternité et le principe de laïcité par la signature du contrat d’engagement républicain.</w:t>
      </w:r>
    </w:p>
    <w:p w14:paraId="404808B4" w14:textId="77777777" w:rsidR="00072EB6"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Les structures financées doivent apposer le logo de la DILCRAH sur tous les supports de communication relatifs à l’action financée et à :</w:t>
      </w:r>
    </w:p>
    <w:p w14:paraId="464DF56A" w14:textId="77777777" w:rsidR="00072EB6" w:rsidRPr="00072EB6" w:rsidRDefault="00787A80" w:rsidP="00787A80">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72EB6">
        <w:rPr>
          <w:rFonts w:ascii="Times New Roman" w:eastAsia="Times New Roman" w:hAnsi="Times New Roman" w:cs="Times New Roman"/>
          <w:sz w:val="24"/>
          <w:szCs w:val="24"/>
          <w:lang w:eastAsia="fr-FR"/>
        </w:rPr>
        <w:t xml:space="preserve">Se renseigner dans le répertoire des partenaires de la DILCRAH accessible à l’adresse suivante </w:t>
      </w:r>
      <w:hyperlink r:id="rId7" w:tgtFrame="_blank" w:tooltip="Visiter le site https://www.dilcrah.fr/directory/add-directory-listing/ - nouvelle fenêtre" w:history="1">
        <w:r w:rsidRPr="00072EB6">
          <w:rPr>
            <w:rFonts w:ascii="Times New Roman" w:eastAsia="Times New Roman" w:hAnsi="Times New Roman" w:cs="Times New Roman"/>
            <w:color w:val="0000FF"/>
            <w:sz w:val="24"/>
            <w:szCs w:val="24"/>
            <w:u w:val="single"/>
            <w:lang w:eastAsia="fr-FR"/>
          </w:rPr>
          <w:t>https://www.dilcrah.fr/directory/add-directory-listing/</w:t>
        </w:r>
      </w:hyperlink>
    </w:p>
    <w:p w14:paraId="64B469B3" w14:textId="3E971D5B" w:rsidR="00787A80" w:rsidRPr="00072EB6" w:rsidRDefault="00787A80" w:rsidP="00787A80">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72EB6">
        <w:rPr>
          <w:rFonts w:ascii="Times New Roman" w:eastAsia="Times New Roman" w:hAnsi="Times New Roman" w:cs="Times New Roman"/>
          <w:sz w:val="24"/>
          <w:szCs w:val="24"/>
          <w:lang w:eastAsia="fr-FR"/>
        </w:rPr>
        <w:t xml:space="preserve">Inscrire leurs événements dans l’agenda des partenaires de la DILCRAH accessible à l’adresse suivante </w:t>
      </w:r>
      <w:hyperlink r:id="rId8" w:tgtFrame="_blank" w:tooltip="Visiter le site https://www.dilcrah.fr/agenda/ - nouvelle fenêtre" w:history="1">
        <w:r w:rsidRPr="00072EB6">
          <w:rPr>
            <w:rFonts w:ascii="Times New Roman" w:eastAsia="Times New Roman" w:hAnsi="Times New Roman" w:cs="Times New Roman"/>
            <w:color w:val="0000FF"/>
            <w:sz w:val="24"/>
            <w:szCs w:val="24"/>
            <w:u w:val="single"/>
            <w:lang w:eastAsia="fr-FR"/>
          </w:rPr>
          <w:t>https://www.dilcrah.fr/agenda/</w:t>
        </w:r>
      </w:hyperlink>
    </w:p>
    <w:p w14:paraId="63AA15ED" w14:textId="1E32BFD6" w:rsidR="00072EB6" w:rsidRPr="00787A80" w:rsidRDefault="00072EB6"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72EB6">
        <w:rPr>
          <w:rFonts w:ascii="Times New Roman" w:eastAsia="Times New Roman" w:hAnsi="Times New Roman" w:cs="Times New Roman"/>
          <w:i/>
          <w:iCs/>
          <w:sz w:val="24"/>
          <w:szCs w:val="24"/>
          <w:lang w:eastAsia="fr-FR"/>
        </w:rPr>
        <w:t xml:space="preserve">Remarque : </w:t>
      </w:r>
      <w:r w:rsidR="00787A80" w:rsidRPr="00787A80">
        <w:rPr>
          <w:rFonts w:ascii="Times New Roman" w:eastAsia="Times New Roman" w:hAnsi="Times New Roman" w:cs="Times New Roman"/>
          <w:i/>
          <w:iCs/>
          <w:sz w:val="24"/>
          <w:szCs w:val="24"/>
          <w:lang w:eastAsia="fr-FR"/>
        </w:rPr>
        <w:t>A partir du 16 janvier 2024, ces adresses changent</w:t>
      </w:r>
      <w:r>
        <w:rPr>
          <w:rFonts w:ascii="Times New Roman" w:eastAsia="Times New Roman" w:hAnsi="Times New Roman" w:cs="Times New Roman"/>
          <w:i/>
          <w:iCs/>
          <w:sz w:val="24"/>
          <w:szCs w:val="24"/>
          <w:lang w:eastAsia="fr-FR"/>
        </w:rPr>
        <w:t>. P</w:t>
      </w:r>
      <w:r w:rsidR="00787A80" w:rsidRPr="00787A80">
        <w:rPr>
          <w:rFonts w:ascii="Times New Roman" w:eastAsia="Times New Roman" w:hAnsi="Times New Roman" w:cs="Times New Roman"/>
          <w:i/>
          <w:iCs/>
          <w:sz w:val="24"/>
          <w:szCs w:val="24"/>
          <w:lang w:eastAsia="fr-FR"/>
        </w:rPr>
        <w:t xml:space="preserve">our vous renseigner et vous inscrire, allez sur : </w:t>
      </w:r>
      <w:hyperlink r:id="rId9" w:history="1">
        <w:r w:rsidRPr="00072EB6">
          <w:rPr>
            <w:color w:val="0000FF"/>
            <w:u w:val="single"/>
          </w:rPr>
          <w:t>Délégation Interministérielle à la Lutte Contre le Racisme, l'Antisémitisme et la Haine anti-LGBT (DILCRAH) | Gouvernement.fr</w:t>
        </w:r>
      </w:hyperlink>
    </w:p>
    <w:p w14:paraId="7A27D6D4" w14:textId="78C81C61" w:rsidR="00787A80" w:rsidRPr="00787A80" w:rsidRDefault="00787A80" w:rsidP="00787A80">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787A80">
        <w:rPr>
          <w:rFonts w:ascii="Times New Roman" w:eastAsia="Times New Roman" w:hAnsi="Times New Roman" w:cs="Times New Roman"/>
          <w:b/>
          <w:bCs/>
          <w:sz w:val="36"/>
          <w:szCs w:val="36"/>
          <w:lang w:eastAsia="fr-FR"/>
        </w:rPr>
        <w:t>Calendrier</w:t>
      </w:r>
      <w:r w:rsidR="00072EB6">
        <w:rPr>
          <w:rFonts w:ascii="Times New Roman" w:eastAsia="Times New Roman" w:hAnsi="Times New Roman" w:cs="Times New Roman"/>
          <w:b/>
          <w:bCs/>
          <w:sz w:val="36"/>
          <w:szCs w:val="36"/>
          <w:lang w:eastAsia="fr-FR"/>
        </w:rPr>
        <w:t xml:space="preserve"> de l’appel à projets local</w:t>
      </w:r>
    </w:p>
    <w:p w14:paraId="656984B7" w14:textId="06A4935E" w:rsidR="00787A80" w:rsidRPr="00787A80" w:rsidRDefault="00072EB6" w:rsidP="00072EB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Du </w:t>
      </w:r>
      <w:r w:rsidR="00787A80" w:rsidRPr="00787A80">
        <w:rPr>
          <w:rFonts w:ascii="Times New Roman" w:eastAsia="Times New Roman" w:hAnsi="Times New Roman" w:cs="Times New Roman"/>
          <w:b/>
          <w:bCs/>
          <w:sz w:val="24"/>
          <w:szCs w:val="24"/>
          <w:lang w:eastAsia="fr-FR"/>
        </w:rPr>
        <w:t>1</w:t>
      </w:r>
      <w:r>
        <w:rPr>
          <w:rFonts w:ascii="Times New Roman" w:eastAsia="Times New Roman" w:hAnsi="Times New Roman" w:cs="Times New Roman"/>
          <w:b/>
          <w:bCs/>
          <w:sz w:val="24"/>
          <w:szCs w:val="24"/>
          <w:lang w:eastAsia="fr-FR"/>
        </w:rPr>
        <w:t>3 novembre</w:t>
      </w:r>
      <w:r w:rsidR="00787A80" w:rsidRPr="00787A80">
        <w:rPr>
          <w:rFonts w:ascii="Times New Roman" w:eastAsia="Times New Roman" w:hAnsi="Times New Roman" w:cs="Times New Roman"/>
          <w:b/>
          <w:bCs/>
          <w:sz w:val="24"/>
          <w:szCs w:val="24"/>
          <w:lang w:eastAsia="fr-FR"/>
        </w:rPr>
        <w:t xml:space="preserve"> 2023 </w:t>
      </w:r>
      <w:r>
        <w:rPr>
          <w:rFonts w:ascii="Times New Roman" w:eastAsia="Times New Roman" w:hAnsi="Times New Roman" w:cs="Times New Roman"/>
          <w:b/>
          <w:bCs/>
          <w:sz w:val="24"/>
          <w:szCs w:val="24"/>
          <w:lang w:eastAsia="fr-FR"/>
        </w:rPr>
        <w:t xml:space="preserve">au 15 décembre 2023 </w:t>
      </w:r>
      <w:r w:rsidR="00787A80" w:rsidRPr="00787A80">
        <w:rPr>
          <w:rFonts w:ascii="Times New Roman" w:eastAsia="Times New Roman" w:hAnsi="Times New Roman" w:cs="Times New Roman"/>
          <w:b/>
          <w:bCs/>
          <w:sz w:val="24"/>
          <w:szCs w:val="24"/>
          <w:lang w:eastAsia="fr-FR"/>
        </w:rPr>
        <w:t>:</w:t>
      </w:r>
      <w:r w:rsidR="00787A80" w:rsidRPr="00787A8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Lancement de l’appel à projets de la région Guadeloupe et d</w:t>
      </w:r>
      <w:r w:rsidRPr="00787A80">
        <w:rPr>
          <w:rFonts w:ascii="Times New Roman" w:eastAsia="Times New Roman" w:hAnsi="Times New Roman" w:cs="Times New Roman"/>
          <w:sz w:val="24"/>
          <w:szCs w:val="24"/>
          <w:lang w:eastAsia="fr-FR"/>
        </w:rPr>
        <w:t>épôt des candidatures auprès de</w:t>
      </w:r>
      <w:r>
        <w:rPr>
          <w:rFonts w:ascii="Times New Roman" w:eastAsia="Times New Roman" w:hAnsi="Times New Roman" w:cs="Times New Roman"/>
          <w:sz w:val="24"/>
          <w:szCs w:val="24"/>
          <w:lang w:eastAsia="fr-FR"/>
        </w:rPr>
        <w:t xml:space="preserve"> la Préfecture</w:t>
      </w:r>
    </w:p>
    <w:p w14:paraId="77D81186" w14:textId="2F49B83B" w:rsidR="00787A80" w:rsidRPr="00787A80" w:rsidRDefault="00787A80" w:rsidP="008A649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b/>
          <w:bCs/>
          <w:sz w:val="24"/>
          <w:szCs w:val="24"/>
          <w:lang w:eastAsia="fr-FR"/>
        </w:rPr>
        <w:t xml:space="preserve">Du </w:t>
      </w:r>
      <w:r w:rsidR="00072EB6">
        <w:rPr>
          <w:rFonts w:ascii="Times New Roman" w:eastAsia="Times New Roman" w:hAnsi="Times New Roman" w:cs="Times New Roman"/>
          <w:b/>
          <w:bCs/>
          <w:sz w:val="24"/>
          <w:szCs w:val="24"/>
          <w:lang w:eastAsia="fr-FR"/>
        </w:rPr>
        <w:t>15</w:t>
      </w:r>
      <w:r w:rsidR="00072EB6" w:rsidRPr="00072EB6">
        <w:rPr>
          <w:rFonts w:ascii="Times New Roman" w:eastAsia="Times New Roman" w:hAnsi="Times New Roman" w:cs="Times New Roman"/>
          <w:b/>
          <w:bCs/>
          <w:sz w:val="24"/>
          <w:szCs w:val="24"/>
          <w:lang w:eastAsia="fr-FR"/>
        </w:rPr>
        <w:t xml:space="preserve"> décembre au 31 janvier 2024</w:t>
      </w:r>
      <w:r w:rsidRPr="00787A80">
        <w:rPr>
          <w:rFonts w:ascii="Times New Roman" w:eastAsia="Times New Roman" w:hAnsi="Times New Roman" w:cs="Times New Roman"/>
          <w:b/>
          <w:bCs/>
          <w:sz w:val="24"/>
          <w:szCs w:val="24"/>
          <w:lang w:eastAsia="fr-FR"/>
        </w:rPr>
        <w:t xml:space="preserve"> </w:t>
      </w:r>
      <w:r w:rsidRPr="00787A80">
        <w:rPr>
          <w:rFonts w:ascii="Times New Roman" w:eastAsia="Times New Roman" w:hAnsi="Times New Roman" w:cs="Times New Roman"/>
          <w:sz w:val="24"/>
          <w:szCs w:val="24"/>
          <w:lang w:eastAsia="fr-FR"/>
        </w:rPr>
        <w:t>: Instruction locale, sélection des projets par l</w:t>
      </w:r>
      <w:r w:rsidR="00072EB6">
        <w:rPr>
          <w:rFonts w:ascii="Times New Roman" w:eastAsia="Times New Roman" w:hAnsi="Times New Roman" w:cs="Times New Roman"/>
          <w:sz w:val="24"/>
          <w:szCs w:val="24"/>
          <w:lang w:eastAsia="fr-FR"/>
        </w:rPr>
        <w:t>a Préfecture</w:t>
      </w:r>
      <w:r w:rsidRPr="00787A80">
        <w:rPr>
          <w:rFonts w:ascii="Times New Roman" w:eastAsia="Times New Roman" w:hAnsi="Times New Roman" w:cs="Times New Roman"/>
          <w:sz w:val="24"/>
          <w:szCs w:val="24"/>
          <w:lang w:eastAsia="fr-FR"/>
        </w:rPr>
        <w:t xml:space="preserve"> et tenue d</w:t>
      </w:r>
      <w:r w:rsidR="00072EB6">
        <w:rPr>
          <w:rFonts w:ascii="Times New Roman" w:eastAsia="Times New Roman" w:hAnsi="Times New Roman" w:cs="Times New Roman"/>
          <w:sz w:val="24"/>
          <w:szCs w:val="24"/>
          <w:lang w:eastAsia="fr-FR"/>
        </w:rPr>
        <w:t>u</w:t>
      </w:r>
      <w:r w:rsidRPr="00787A80">
        <w:rPr>
          <w:rFonts w:ascii="Times New Roman" w:eastAsia="Times New Roman" w:hAnsi="Times New Roman" w:cs="Times New Roman"/>
          <w:sz w:val="24"/>
          <w:szCs w:val="24"/>
          <w:lang w:eastAsia="fr-FR"/>
        </w:rPr>
        <w:t xml:space="preserve"> Comité Opérationnel de lutte contre le Racisme, l’Antisémitisme et la Haine anti-LGBT (CORAH)</w:t>
      </w:r>
      <w:r w:rsidR="0067107B">
        <w:rPr>
          <w:rFonts w:ascii="Times New Roman" w:eastAsia="Times New Roman" w:hAnsi="Times New Roman" w:cs="Times New Roman"/>
          <w:sz w:val="24"/>
          <w:szCs w:val="24"/>
          <w:lang w:eastAsia="fr-FR"/>
        </w:rPr>
        <w:t xml:space="preserve"> de la région Guadeloupe</w:t>
      </w:r>
    </w:p>
    <w:p w14:paraId="372539A4" w14:textId="77777777" w:rsidR="00787A80" w:rsidRPr="00787A80" w:rsidRDefault="00787A80" w:rsidP="00787A8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b/>
          <w:bCs/>
          <w:sz w:val="24"/>
          <w:szCs w:val="24"/>
          <w:lang w:eastAsia="fr-FR"/>
        </w:rPr>
        <w:t>Le 1</w:t>
      </w:r>
      <w:r w:rsidRPr="00787A80">
        <w:rPr>
          <w:rFonts w:ascii="Times New Roman" w:eastAsia="Times New Roman" w:hAnsi="Times New Roman" w:cs="Times New Roman"/>
          <w:b/>
          <w:bCs/>
          <w:sz w:val="24"/>
          <w:szCs w:val="24"/>
          <w:vertAlign w:val="superscript"/>
          <w:lang w:eastAsia="fr-FR"/>
        </w:rPr>
        <w:t>er</w:t>
      </w:r>
      <w:r w:rsidRPr="00787A80">
        <w:rPr>
          <w:rFonts w:ascii="Times New Roman" w:eastAsia="Times New Roman" w:hAnsi="Times New Roman" w:cs="Times New Roman"/>
          <w:b/>
          <w:bCs/>
          <w:sz w:val="24"/>
          <w:szCs w:val="24"/>
          <w:lang w:eastAsia="fr-FR"/>
        </w:rPr>
        <w:t xml:space="preserve"> février 2024 </w:t>
      </w:r>
      <w:r w:rsidRPr="00787A80">
        <w:rPr>
          <w:rFonts w:ascii="Times New Roman" w:eastAsia="Times New Roman" w:hAnsi="Times New Roman" w:cs="Times New Roman"/>
          <w:sz w:val="24"/>
          <w:szCs w:val="24"/>
          <w:lang w:eastAsia="fr-FR"/>
        </w:rPr>
        <w:t>: Transmission à la DILCRAH des projets validés en CORAH</w:t>
      </w:r>
    </w:p>
    <w:p w14:paraId="53188137" w14:textId="31B09BEE" w:rsidR="00787A80" w:rsidRPr="00787A80" w:rsidRDefault="00787A80" w:rsidP="00072EB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b/>
          <w:bCs/>
          <w:sz w:val="24"/>
          <w:szCs w:val="24"/>
          <w:lang w:eastAsia="fr-FR"/>
        </w:rPr>
        <w:t xml:space="preserve">A partir du 15 février 2024 </w:t>
      </w:r>
      <w:r w:rsidRPr="00787A80">
        <w:rPr>
          <w:rFonts w:ascii="Times New Roman" w:eastAsia="Times New Roman" w:hAnsi="Times New Roman" w:cs="Times New Roman"/>
          <w:sz w:val="24"/>
          <w:szCs w:val="24"/>
          <w:lang w:eastAsia="fr-FR"/>
        </w:rPr>
        <w:t>: Notification par l</w:t>
      </w:r>
      <w:r w:rsidR="00072EB6">
        <w:rPr>
          <w:rFonts w:ascii="Times New Roman" w:eastAsia="Times New Roman" w:hAnsi="Times New Roman" w:cs="Times New Roman"/>
          <w:sz w:val="24"/>
          <w:szCs w:val="24"/>
          <w:lang w:eastAsia="fr-FR"/>
        </w:rPr>
        <w:t>a Préfecture</w:t>
      </w:r>
      <w:r w:rsidRPr="00787A80">
        <w:rPr>
          <w:rFonts w:ascii="Times New Roman" w:eastAsia="Times New Roman" w:hAnsi="Times New Roman" w:cs="Times New Roman"/>
          <w:sz w:val="24"/>
          <w:szCs w:val="24"/>
          <w:lang w:eastAsia="fr-FR"/>
        </w:rPr>
        <w:t xml:space="preserve"> aux porteurs de projets des résultats de l’appel à projet local</w:t>
      </w:r>
    </w:p>
    <w:p w14:paraId="6E220899" w14:textId="77777777" w:rsidR="00787A80" w:rsidRPr="00787A80" w:rsidRDefault="00787A80" w:rsidP="00787A80">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787A80">
        <w:rPr>
          <w:rFonts w:ascii="Times New Roman" w:eastAsia="Times New Roman" w:hAnsi="Times New Roman" w:cs="Times New Roman"/>
          <w:b/>
          <w:bCs/>
          <w:sz w:val="36"/>
          <w:szCs w:val="36"/>
          <w:lang w:eastAsia="fr-FR"/>
        </w:rPr>
        <w:t>Comment déposer un dossier de candidature ?</w:t>
      </w:r>
    </w:p>
    <w:p w14:paraId="2AB0CBD2" w14:textId="77777777" w:rsidR="00787A80" w:rsidRPr="00787A80" w:rsidRDefault="00787A80" w:rsidP="00787A80">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787A80">
        <w:rPr>
          <w:rFonts w:ascii="Times New Roman" w:eastAsia="Times New Roman" w:hAnsi="Times New Roman" w:cs="Times New Roman"/>
          <w:b/>
          <w:bCs/>
          <w:sz w:val="27"/>
          <w:szCs w:val="27"/>
          <w:lang w:eastAsia="fr-FR"/>
        </w:rPr>
        <w:lastRenderedPageBreak/>
        <w:t>Quelles sont les pièces à fournir ?</w:t>
      </w:r>
    </w:p>
    <w:p w14:paraId="5B88030A" w14:textId="77777777"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Le dossier de candidature comporte :</w:t>
      </w:r>
    </w:p>
    <w:p w14:paraId="2A4D90E6" w14:textId="77777777" w:rsidR="006D5A52" w:rsidRPr="006D5A52" w:rsidRDefault="00787A80" w:rsidP="006D5A52">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Le formulaire CERFA N°12156*06</w:t>
      </w:r>
    </w:p>
    <w:p w14:paraId="4E8A1BF2" w14:textId="3854DA75" w:rsidR="006D5A52" w:rsidRPr="006D5A52" w:rsidRDefault="006D5A52" w:rsidP="006D5A52">
      <w:pPr>
        <w:tabs>
          <w:tab w:val="num" w:pos="426"/>
        </w:tabs>
        <w:spacing w:before="100" w:beforeAutospacing="1" w:after="100" w:afterAutospacing="1" w:line="240" w:lineRule="auto"/>
        <w:ind w:left="426"/>
        <w:jc w:val="both"/>
        <w:rPr>
          <w:rFonts w:ascii="Times New Roman" w:eastAsia="Times New Roman" w:hAnsi="Times New Roman" w:cs="Times New Roman"/>
          <w:sz w:val="24"/>
          <w:szCs w:val="24"/>
          <w:lang w:eastAsia="fr-FR"/>
        </w:rPr>
      </w:pPr>
      <w:r>
        <w:t>Télécharger le formulaire :</w:t>
      </w:r>
      <w:r w:rsidRPr="006D5A52">
        <w:t xml:space="preserve"> </w:t>
      </w:r>
      <w:hyperlink r:id="rId10" w:history="1">
        <w:r w:rsidRPr="00172ADA">
          <w:rPr>
            <w:rStyle w:val="Lienhypertexte"/>
          </w:rPr>
          <w:t>https://www.formulaires.service-public.fr/gf/cerfa_12156.do</w:t>
        </w:r>
      </w:hyperlink>
    </w:p>
    <w:p w14:paraId="2B5F7320" w14:textId="78AA0386" w:rsidR="00787A80" w:rsidRPr="00787A80" w:rsidRDefault="00787A80" w:rsidP="006D5A52">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Les statuts régulièrement déclarés, en un seul exemplaire. Si l’association est enregistrée dans le</w:t>
      </w:r>
      <w:r w:rsidR="006D5A52">
        <w:rPr>
          <w:rFonts w:ascii="Times New Roman" w:eastAsia="Times New Roman" w:hAnsi="Times New Roman" w:cs="Times New Roman"/>
          <w:sz w:val="24"/>
          <w:szCs w:val="24"/>
          <w:lang w:eastAsia="fr-FR"/>
        </w:rPr>
        <w:t xml:space="preserve"> R</w:t>
      </w:r>
      <w:r w:rsidR="006D5A52" w:rsidRPr="006D5A52">
        <w:rPr>
          <w:rFonts w:ascii="Times New Roman" w:eastAsia="Times New Roman" w:hAnsi="Times New Roman" w:cs="Times New Roman"/>
          <w:sz w:val="24"/>
          <w:szCs w:val="24"/>
          <w:lang w:eastAsia="fr-FR"/>
        </w:rPr>
        <w:t xml:space="preserve">épertoire </w:t>
      </w:r>
      <w:r w:rsidR="006D5A52">
        <w:rPr>
          <w:rFonts w:ascii="Times New Roman" w:eastAsia="Times New Roman" w:hAnsi="Times New Roman" w:cs="Times New Roman"/>
          <w:sz w:val="24"/>
          <w:szCs w:val="24"/>
          <w:lang w:eastAsia="fr-FR"/>
        </w:rPr>
        <w:t>N</w:t>
      </w:r>
      <w:r w:rsidR="006D5A52" w:rsidRPr="006D5A52">
        <w:rPr>
          <w:rFonts w:ascii="Times New Roman" w:eastAsia="Times New Roman" w:hAnsi="Times New Roman" w:cs="Times New Roman"/>
          <w:sz w:val="24"/>
          <w:szCs w:val="24"/>
          <w:lang w:eastAsia="fr-FR"/>
        </w:rPr>
        <w:t xml:space="preserve">ational des </w:t>
      </w:r>
      <w:r w:rsidR="006D5A52">
        <w:rPr>
          <w:rFonts w:ascii="Times New Roman" w:eastAsia="Times New Roman" w:hAnsi="Times New Roman" w:cs="Times New Roman"/>
          <w:sz w:val="24"/>
          <w:szCs w:val="24"/>
          <w:lang w:eastAsia="fr-FR"/>
        </w:rPr>
        <w:t>A</w:t>
      </w:r>
      <w:r w:rsidR="006D5A52" w:rsidRPr="006D5A52">
        <w:rPr>
          <w:rFonts w:ascii="Times New Roman" w:eastAsia="Times New Roman" w:hAnsi="Times New Roman" w:cs="Times New Roman"/>
          <w:sz w:val="24"/>
          <w:szCs w:val="24"/>
          <w:lang w:eastAsia="fr-FR"/>
        </w:rPr>
        <w:t xml:space="preserve">ssociations </w:t>
      </w:r>
      <w:r w:rsidR="006D5A52">
        <w:rPr>
          <w:rFonts w:ascii="Times New Roman" w:eastAsia="Times New Roman" w:hAnsi="Times New Roman" w:cs="Times New Roman"/>
          <w:sz w:val="24"/>
          <w:szCs w:val="24"/>
          <w:lang w:eastAsia="fr-FR"/>
        </w:rPr>
        <w:t>(</w:t>
      </w:r>
      <w:r w:rsidRPr="00787A80">
        <w:rPr>
          <w:rFonts w:ascii="Times New Roman" w:eastAsia="Times New Roman" w:hAnsi="Times New Roman" w:cs="Times New Roman"/>
          <w:sz w:val="24"/>
          <w:szCs w:val="24"/>
          <w:lang w:eastAsia="fr-FR"/>
        </w:rPr>
        <w:t>RNA</w:t>
      </w:r>
      <w:r w:rsidR="006D5A52">
        <w:rPr>
          <w:rFonts w:ascii="Times New Roman" w:eastAsia="Times New Roman" w:hAnsi="Times New Roman" w:cs="Times New Roman"/>
          <w:sz w:val="24"/>
          <w:szCs w:val="24"/>
          <w:lang w:eastAsia="fr-FR"/>
        </w:rPr>
        <w:t>)</w:t>
      </w:r>
      <w:r w:rsidRPr="00787A80">
        <w:rPr>
          <w:rFonts w:ascii="Times New Roman" w:eastAsia="Times New Roman" w:hAnsi="Times New Roman" w:cs="Times New Roman"/>
          <w:sz w:val="24"/>
          <w:szCs w:val="24"/>
          <w:lang w:eastAsia="fr-FR"/>
        </w:rPr>
        <w:t>, il n’est pas nécessaire de les joindre.</w:t>
      </w:r>
    </w:p>
    <w:p w14:paraId="07D06846" w14:textId="3D0BECF4" w:rsidR="00787A80" w:rsidRPr="00787A80" w:rsidRDefault="00787A80" w:rsidP="006D5A52">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La liste des personnes chargées de l’administration de l’association régulièrement déclarée (composition du conseil, du bureau, …). Il n’est pas nécessaire de la joindre si l’association est enregistrée dans le RNA</w:t>
      </w:r>
      <w:r w:rsidR="006D5A52">
        <w:rPr>
          <w:rFonts w:ascii="Times New Roman" w:eastAsia="Times New Roman" w:hAnsi="Times New Roman" w:cs="Times New Roman"/>
          <w:sz w:val="24"/>
          <w:szCs w:val="24"/>
          <w:lang w:eastAsia="fr-FR"/>
        </w:rPr>
        <w:t>.</w:t>
      </w:r>
    </w:p>
    <w:p w14:paraId="613CEA25" w14:textId="0D8E1912" w:rsidR="00787A80" w:rsidRPr="00787A80" w:rsidRDefault="00787A80" w:rsidP="006D5A52">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Un relevé d’identité bancaire portant une adresse correspondant à celle du n° SIRET.</w:t>
      </w:r>
    </w:p>
    <w:p w14:paraId="78EF676D" w14:textId="77777777" w:rsidR="00787A80" w:rsidRPr="00787A80" w:rsidRDefault="00787A80" w:rsidP="006D5A52">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Si le dossier de candidature n’est pas signé par le représentant légal de l’association, le pouvoir donné par ce dernier au signataire.</w:t>
      </w:r>
    </w:p>
    <w:p w14:paraId="135FC693" w14:textId="77777777" w:rsidR="00787A80" w:rsidRPr="00787A80" w:rsidRDefault="00787A80" w:rsidP="006D5A52">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Les comptes approuvés du dernier exercice clos.</w:t>
      </w:r>
    </w:p>
    <w:p w14:paraId="5C51A02F" w14:textId="77777777" w:rsidR="00787A80" w:rsidRPr="00787A80" w:rsidRDefault="00787A80" w:rsidP="006D5A52">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Le rapport du commissaire aux comptes pour les associations qui en ont désigné un, notamment celles qui ont reçu annuellement plus de 153 000 euros de dons ou de subventions.</w:t>
      </w:r>
    </w:p>
    <w:p w14:paraId="427B2069" w14:textId="77777777" w:rsidR="00787A80" w:rsidRPr="00787A80" w:rsidRDefault="00787A80" w:rsidP="006D5A52">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Le cas échéant, la référence de la publication sur le site internet des </w:t>
      </w:r>
      <w:hyperlink r:id="rId11" w:history="1">
        <w:r w:rsidRPr="00787A80">
          <w:rPr>
            <w:rFonts w:ascii="Times New Roman" w:eastAsia="Times New Roman" w:hAnsi="Times New Roman" w:cs="Times New Roman"/>
            <w:color w:val="0000FF"/>
            <w:sz w:val="24"/>
            <w:szCs w:val="24"/>
            <w:u w:val="single"/>
            <w:lang w:eastAsia="fr-FR"/>
          </w:rPr>
          <w:t>JO</w:t>
        </w:r>
      </w:hyperlink>
      <w:r w:rsidRPr="00787A80">
        <w:rPr>
          <w:rFonts w:ascii="Times New Roman" w:eastAsia="Times New Roman" w:hAnsi="Times New Roman" w:cs="Times New Roman"/>
          <w:sz w:val="24"/>
          <w:szCs w:val="24"/>
          <w:lang w:eastAsia="fr-FR"/>
        </w:rPr>
        <w:t xml:space="preserve"> des documents ci-dessus. En ce cas, il n'est pas nécessaire de les joindre.</w:t>
      </w:r>
    </w:p>
    <w:p w14:paraId="08974739" w14:textId="77777777" w:rsidR="00787A80" w:rsidRPr="00787A80" w:rsidRDefault="00787A80" w:rsidP="006D5A52">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Le plus récent rapport d’activité approuvé.</w:t>
      </w:r>
    </w:p>
    <w:p w14:paraId="2E93F87A" w14:textId="473B9078" w:rsidR="00787A80" w:rsidRPr="00787A80" w:rsidRDefault="00787A80" w:rsidP="006D5A52">
      <w:pPr>
        <w:numPr>
          <w:ilvl w:val="0"/>
          <w:numId w:val="2"/>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xml:space="preserve">Le compte rendu financier de subvention </w:t>
      </w:r>
      <w:r w:rsidR="006D5A52">
        <w:rPr>
          <w:rFonts w:ascii="Times New Roman" w:eastAsia="Times New Roman" w:hAnsi="Times New Roman" w:cs="Times New Roman"/>
          <w:sz w:val="24"/>
          <w:szCs w:val="24"/>
          <w:lang w:eastAsia="fr-FR"/>
        </w:rPr>
        <w:t xml:space="preserve">et les éléments de bilan </w:t>
      </w:r>
      <w:r w:rsidRPr="00787A80">
        <w:rPr>
          <w:rFonts w:ascii="Times New Roman" w:eastAsia="Times New Roman" w:hAnsi="Times New Roman" w:cs="Times New Roman"/>
          <w:sz w:val="24"/>
          <w:szCs w:val="24"/>
          <w:lang w:eastAsia="fr-FR"/>
        </w:rPr>
        <w:t>si le porteur de projet a été subventionné l’année n-1.</w:t>
      </w:r>
    </w:p>
    <w:p w14:paraId="7DB01E95" w14:textId="77777777" w:rsidR="00787A80" w:rsidRPr="00787A80" w:rsidRDefault="00787A80" w:rsidP="00787A80">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787A80">
        <w:rPr>
          <w:rFonts w:ascii="Times New Roman" w:eastAsia="Times New Roman" w:hAnsi="Times New Roman" w:cs="Times New Roman"/>
          <w:b/>
          <w:bCs/>
          <w:sz w:val="27"/>
          <w:szCs w:val="27"/>
          <w:lang w:eastAsia="fr-FR"/>
        </w:rPr>
        <w:t>Où déposer mon dossier de candidature ?</w:t>
      </w:r>
    </w:p>
    <w:p w14:paraId="68923828" w14:textId="1BD3DF4D" w:rsidR="00787A80" w:rsidRPr="00787A80" w:rsidRDefault="00787A80" w:rsidP="00787A80">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787A80">
        <w:rPr>
          <w:rFonts w:ascii="Times New Roman" w:eastAsia="Times New Roman" w:hAnsi="Times New Roman" w:cs="Times New Roman"/>
          <w:b/>
          <w:bCs/>
          <w:sz w:val="24"/>
          <w:szCs w:val="24"/>
          <w:lang w:eastAsia="fr-FR"/>
        </w:rPr>
        <w:t>Le dépôt des candidatures sera clos</w:t>
      </w:r>
      <w:r w:rsidRPr="00787A80">
        <w:rPr>
          <w:rFonts w:ascii="Times New Roman" w:eastAsia="Times New Roman" w:hAnsi="Times New Roman" w:cs="Times New Roman"/>
          <w:b/>
          <w:bCs/>
          <w:sz w:val="24"/>
          <w:szCs w:val="24"/>
          <w:u w:val="single"/>
          <w:lang w:eastAsia="fr-FR"/>
        </w:rPr>
        <w:t xml:space="preserve"> le </w:t>
      </w:r>
      <w:r w:rsidR="006D5A52" w:rsidRPr="006D5A52">
        <w:rPr>
          <w:rFonts w:ascii="Times New Roman" w:eastAsia="Times New Roman" w:hAnsi="Times New Roman" w:cs="Times New Roman"/>
          <w:b/>
          <w:bCs/>
          <w:sz w:val="24"/>
          <w:szCs w:val="24"/>
          <w:u w:val="single"/>
          <w:lang w:eastAsia="fr-FR"/>
        </w:rPr>
        <w:t>15</w:t>
      </w:r>
      <w:r w:rsidRPr="00787A80">
        <w:rPr>
          <w:rFonts w:ascii="Times New Roman" w:eastAsia="Times New Roman" w:hAnsi="Times New Roman" w:cs="Times New Roman"/>
          <w:b/>
          <w:bCs/>
          <w:sz w:val="24"/>
          <w:szCs w:val="24"/>
          <w:u w:val="single"/>
          <w:lang w:eastAsia="fr-FR"/>
        </w:rPr>
        <w:t> décembre 2023</w:t>
      </w:r>
      <w:r w:rsidR="006D5A52">
        <w:rPr>
          <w:rFonts w:ascii="Times New Roman" w:eastAsia="Times New Roman" w:hAnsi="Times New Roman" w:cs="Times New Roman"/>
          <w:b/>
          <w:bCs/>
          <w:sz w:val="24"/>
          <w:szCs w:val="24"/>
          <w:u w:val="single"/>
          <w:lang w:eastAsia="fr-FR"/>
        </w:rPr>
        <w:t xml:space="preserve"> à 18h (heure locale)</w:t>
      </w:r>
      <w:r w:rsidRPr="00787A80">
        <w:rPr>
          <w:rFonts w:ascii="Times New Roman" w:eastAsia="Times New Roman" w:hAnsi="Times New Roman" w:cs="Times New Roman"/>
          <w:b/>
          <w:bCs/>
          <w:sz w:val="24"/>
          <w:szCs w:val="24"/>
          <w:u w:val="single"/>
          <w:lang w:eastAsia="fr-FR"/>
        </w:rPr>
        <w:t>.</w:t>
      </w:r>
    </w:p>
    <w:p w14:paraId="78ED1E5C" w14:textId="4D34E561" w:rsidR="006D5A52" w:rsidRDefault="00787A80" w:rsidP="00787A8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 xml:space="preserve">Les dossiers sont à adresser par voie électronique </w:t>
      </w:r>
      <w:r w:rsidR="006D5A52" w:rsidRPr="00874030">
        <w:rPr>
          <w:rFonts w:ascii="Times New Roman" w:eastAsia="Times New Roman" w:hAnsi="Times New Roman" w:cs="Times New Roman"/>
          <w:b/>
          <w:bCs/>
          <w:sz w:val="24"/>
          <w:szCs w:val="24"/>
          <w:u w:val="single"/>
          <w:lang w:eastAsia="fr-FR"/>
        </w:rPr>
        <w:t>aux deux adresses suivantes</w:t>
      </w:r>
      <w:r w:rsidR="006D5A52">
        <w:rPr>
          <w:rFonts w:ascii="Times New Roman" w:eastAsia="Times New Roman" w:hAnsi="Times New Roman" w:cs="Times New Roman"/>
          <w:sz w:val="24"/>
          <w:szCs w:val="24"/>
          <w:lang w:eastAsia="fr-FR"/>
        </w:rPr>
        <w:t> :</w:t>
      </w:r>
    </w:p>
    <w:p w14:paraId="0150871E" w14:textId="776E0DE3" w:rsidR="006D5A52" w:rsidRPr="006D5A52" w:rsidRDefault="006D5A52" w:rsidP="00437071">
      <w:pPr>
        <w:spacing w:after="0" w:line="240" w:lineRule="auto"/>
        <w:jc w:val="both"/>
        <w:rPr>
          <w:rFonts w:ascii="Times New Roman" w:eastAsia="Times New Roman" w:hAnsi="Times New Roman" w:cs="Times New Roman"/>
          <w:sz w:val="24"/>
          <w:szCs w:val="24"/>
          <w:lang w:eastAsia="fr-FR"/>
        </w:rPr>
      </w:pPr>
      <w:r w:rsidRPr="006D5A52">
        <w:rPr>
          <w:rFonts w:ascii="Times New Roman" w:eastAsia="Times New Roman" w:hAnsi="Times New Roman" w:cs="Times New Roman"/>
          <w:sz w:val="24"/>
          <w:szCs w:val="24"/>
          <w:lang w:eastAsia="fr-FR"/>
        </w:rPr>
        <w:t>GLOAGUEN Cédric (Préfe</w:t>
      </w:r>
      <w:r>
        <w:rPr>
          <w:rFonts w:ascii="Times New Roman" w:eastAsia="Times New Roman" w:hAnsi="Times New Roman" w:cs="Times New Roman"/>
          <w:sz w:val="24"/>
          <w:szCs w:val="24"/>
          <w:lang w:eastAsia="fr-FR"/>
        </w:rPr>
        <w:t>cture) :</w:t>
      </w:r>
      <w:r w:rsidRPr="006D5A52">
        <w:rPr>
          <w:rFonts w:ascii="Times New Roman" w:eastAsia="Times New Roman" w:hAnsi="Times New Roman" w:cs="Times New Roman"/>
          <w:sz w:val="24"/>
          <w:szCs w:val="24"/>
          <w:lang w:eastAsia="fr-FR"/>
        </w:rPr>
        <w:t xml:space="preserve"> </w:t>
      </w:r>
      <w:hyperlink r:id="rId12" w:history="1">
        <w:r w:rsidRPr="006D5A52">
          <w:rPr>
            <w:rStyle w:val="Lienhypertexte"/>
            <w:rFonts w:ascii="Times New Roman" w:eastAsia="Times New Roman" w:hAnsi="Times New Roman" w:cs="Times New Roman"/>
            <w:sz w:val="24"/>
            <w:szCs w:val="24"/>
            <w:lang w:eastAsia="fr-FR"/>
          </w:rPr>
          <w:t>cedric.gloaguen@guadeloupe.gouv.fr</w:t>
        </w:r>
      </w:hyperlink>
    </w:p>
    <w:p w14:paraId="4FDD6C52" w14:textId="319294D8" w:rsidR="006D5A52" w:rsidRPr="00437071" w:rsidRDefault="006D5A52" w:rsidP="00437071">
      <w:pPr>
        <w:spacing w:after="0" w:line="240" w:lineRule="auto"/>
        <w:jc w:val="both"/>
        <w:rPr>
          <w:rFonts w:ascii="Times New Roman" w:eastAsia="Times New Roman" w:hAnsi="Times New Roman" w:cs="Times New Roman"/>
          <w:sz w:val="24"/>
          <w:szCs w:val="24"/>
          <w:lang w:val="en-US" w:eastAsia="fr-FR"/>
        </w:rPr>
      </w:pPr>
      <w:r w:rsidRPr="00437071">
        <w:rPr>
          <w:rFonts w:ascii="Times New Roman" w:eastAsia="Times New Roman" w:hAnsi="Times New Roman" w:cs="Times New Roman"/>
          <w:sz w:val="24"/>
          <w:szCs w:val="24"/>
          <w:lang w:val="en-US" w:eastAsia="fr-FR"/>
        </w:rPr>
        <w:t>DI ROLLO Cécile (DEETS</w:t>
      </w:r>
      <w:r w:rsidR="00874030" w:rsidRPr="00437071">
        <w:rPr>
          <w:rFonts w:ascii="Times New Roman" w:eastAsia="Times New Roman" w:hAnsi="Times New Roman" w:cs="Times New Roman"/>
          <w:sz w:val="24"/>
          <w:szCs w:val="24"/>
          <w:lang w:val="en-US" w:eastAsia="fr-FR"/>
        </w:rPr>
        <w:t>)</w:t>
      </w:r>
      <w:r w:rsidR="00874030">
        <w:rPr>
          <w:rFonts w:ascii="Times New Roman" w:eastAsia="Times New Roman" w:hAnsi="Times New Roman" w:cs="Times New Roman"/>
          <w:sz w:val="24"/>
          <w:szCs w:val="24"/>
          <w:lang w:val="en-US" w:eastAsia="fr-FR"/>
        </w:rPr>
        <w:t xml:space="preserve"> </w:t>
      </w:r>
      <w:r w:rsidR="00874030" w:rsidRPr="00437071">
        <w:rPr>
          <w:rFonts w:ascii="Times New Roman" w:eastAsia="Times New Roman" w:hAnsi="Times New Roman" w:cs="Times New Roman"/>
          <w:sz w:val="24"/>
          <w:szCs w:val="24"/>
          <w:lang w:val="en-US" w:eastAsia="fr-FR"/>
        </w:rPr>
        <w:t>:</w:t>
      </w:r>
      <w:r w:rsidR="00437071" w:rsidRPr="00437071">
        <w:rPr>
          <w:rFonts w:ascii="Times New Roman" w:eastAsia="Times New Roman" w:hAnsi="Times New Roman" w:cs="Times New Roman"/>
          <w:sz w:val="24"/>
          <w:szCs w:val="24"/>
          <w:lang w:val="en-US" w:eastAsia="fr-FR"/>
        </w:rPr>
        <w:t xml:space="preserve"> </w:t>
      </w:r>
      <w:hyperlink r:id="rId13" w:history="1">
        <w:r w:rsidR="00437071" w:rsidRPr="00437071">
          <w:rPr>
            <w:rStyle w:val="Lienhypertexte"/>
            <w:rFonts w:ascii="Times New Roman" w:hAnsi="Times New Roman" w:cs="Times New Roman"/>
            <w:lang w:val="en-US"/>
          </w:rPr>
          <w:t>cecile.dirollo@deets.gouv.fr</w:t>
        </w:r>
      </w:hyperlink>
    </w:p>
    <w:p w14:paraId="24047C26" w14:textId="3BB2A7D5" w:rsidR="00787A80" w:rsidRPr="00787A80" w:rsidRDefault="00787A80" w:rsidP="00787A80">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787A80">
        <w:rPr>
          <w:rFonts w:ascii="Times New Roman" w:eastAsia="Times New Roman" w:hAnsi="Times New Roman" w:cs="Times New Roman"/>
          <w:b/>
          <w:bCs/>
          <w:sz w:val="27"/>
          <w:szCs w:val="27"/>
          <w:lang w:eastAsia="fr-FR"/>
        </w:rPr>
        <w:t>Quand et comment les lauréats de l’appel à projets seront-ils avisés ?</w:t>
      </w:r>
    </w:p>
    <w:p w14:paraId="3B7EFDF2" w14:textId="4ADDFB44" w:rsidR="00B2690F" w:rsidRPr="00437071" w:rsidRDefault="00787A80" w:rsidP="0043707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87A80">
        <w:rPr>
          <w:rFonts w:ascii="Times New Roman" w:eastAsia="Times New Roman" w:hAnsi="Times New Roman" w:cs="Times New Roman"/>
          <w:sz w:val="24"/>
          <w:szCs w:val="24"/>
          <w:lang w:eastAsia="fr-FR"/>
        </w:rPr>
        <w:t>Les lauréats de l’appel à projets seront avisés par les services de la préfecture dont ils relèvent, à partir de la deuxième quinzaine de février 2024 du montant de la subvention qui leur a été attribuée et des modalités de versement de cette subvention.</w:t>
      </w:r>
    </w:p>
    <w:sectPr w:rsidR="00B2690F" w:rsidRPr="00437071" w:rsidSect="00437071">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623CB"/>
    <w:multiLevelType w:val="hybridMultilevel"/>
    <w:tmpl w:val="99189C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C06F51"/>
    <w:multiLevelType w:val="multilevel"/>
    <w:tmpl w:val="7B02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D2387"/>
    <w:multiLevelType w:val="multilevel"/>
    <w:tmpl w:val="675A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01FFB"/>
    <w:multiLevelType w:val="hybridMultilevel"/>
    <w:tmpl w:val="3AA079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0211545">
    <w:abstractNumId w:val="1"/>
  </w:num>
  <w:num w:numId="2" w16cid:durableId="162935808">
    <w:abstractNumId w:val="2"/>
  </w:num>
  <w:num w:numId="3" w16cid:durableId="356585391">
    <w:abstractNumId w:val="3"/>
  </w:num>
  <w:num w:numId="4" w16cid:durableId="186655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80"/>
    <w:rsid w:val="00072EB6"/>
    <w:rsid w:val="00437071"/>
    <w:rsid w:val="0067107B"/>
    <w:rsid w:val="006D31C5"/>
    <w:rsid w:val="006D5A52"/>
    <w:rsid w:val="00787A80"/>
    <w:rsid w:val="00874030"/>
    <w:rsid w:val="00C8140E"/>
    <w:rsid w:val="00F051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7EEC"/>
  <w15:chartTrackingRefBased/>
  <w15:docId w15:val="{068C348A-E232-4FC3-8B4D-262DC31C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7A80"/>
    <w:pPr>
      <w:ind w:left="720"/>
      <w:contextualSpacing/>
    </w:pPr>
  </w:style>
  <w:style w:type="character" w:styleId="Lienhypertexte">
    <w:name w:val="Hyperlink"/>
    <w:basedOn w:val="Policepardfaut"/>
    <w:uiPriority w:val="99"/>
    <w:unhideWhenUsed/>
    <w:rsid w:val="00072EB6"/>
    <w:rPr>
      <w:color w:val="0563C1" w:themeColor="hyperlink"/>
      <w:u w:val="single"/>
    </w:rPr>
  </w:style>
  <w:style w:type="character" w:styleId="Mentionnonrsolue">
    <w:name w:val="Unresolved Mention"/>
    <w:basedOn w:val="Policepardfaut"/>
    <w:uiPriority w:val="99"/>
    <w:semiHidden/>
    <w:unhideWhenUsed/>
    <w:rsid w:val="00072EB6"/>
    <w:rPr>
      <w:color w:val="605E5C"/>
      <w:shd w:val="clear" w:color="auto" w:fill="E1DFDD"/>
    </w:rPr>
  </w:style>
  <w:style w:type="character" w:styleId="Lienhypertextesuivivisit">
    <w:name w:val="FollowedHyperlink"/>
    <w:basedOn w:val="Policepardfaut"/>
    <w:uiPriority w:val="99"/>
    <w:semiHidden/>
    <w:unhideWhenUsed/>
    <w:rsid w:val="00072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176939">
      <w:bodyDiv w:val="1"/>
      <w:marLeft w:val="0"/>
      <w:marRight w:val="0"/>
      <w:marTop w:val="0"/>
      <w:marBottom w:val="0"/>
      <w:divBdr>
        <w:top w:val="none" w:sz="0" w:space="0" w:color="auto"/>
        <w:left w:val="none" w:sz="0" w:space="0" w:color="auto"/>
        <w:bottom w:val="none" w:sz="0" w:space="0" w:color="auto"/>
        <w:right w:val="none" w:sz="0" w:space="0" w:color="auto"/>
      </w:divBdr>
    </w:div>
    <w:div w:id="1260142513">
      <w:bodyDiv w:val="1"/>
      <w:marLeft w:val="0"/>
      <w:marRight w:val="0"/>
      <w:marTop w:val="0"/>
      <w:marBottom w:val="0"/>
      <w:divBdr>
        <w:top w:val="none" w:sz="0" w:space="0" w:color="auto"/>
        <w:left w:val="none" w:sz="0" w:space="0" w:color="auto"/>
        <w:bottom w:val="none" w:sz="0" w:space="0" w:color="auto"/>
        <w:right w:val="none" w:sz="0" w:space="0" w:color="auto"/>
      </w:divBdr>
      <w:divsChild>
        <w:div w:id="733746899">
          <w:marLeft w:val="0"/>
          <w:marRight w:val="0"/>
          <w:marTop w:val="0"/>
          <w:marBottom w:val="0"/>
          <w:divBdr>
            <w:top w:val="none" w:sz="0" w:space="0" w:color="auto"/>
            <w:left w:val="none" w:sz="0" w:space="0" w:color="auto"/>
            <w:bottom w:val="none" w:sz="0" w:space="0" w:color="auto"/>
            <w:right w:val="none" w:sz="0" w:space="0" w:color="auto"/>
          </w:divBdr>
        </w:div>
        <w:div w:id="485631914">
          <w:marLeft w:val="0"/>
          <w:marRight w:val="0"/>
          <w:marTop w:val="0"/>
          <w:marBottom w:val="0"/>
          <w:divBdr>
            <w:top w:val="none" w:sz="0" w:space="0" w:color="auto"/>
            <w:left w:val="none" w:sz="0" w:space="0" w:color="auto"/>
            <w:bottom w:val="none" w:sz="0" w:space="0" w:color="auto"/>
            <w:right w:val="none" w:sz="0" w:space="0" w:color="auto"/>
          </w:divBdr>
          <w:divsChild>
            <w:div w:id="7985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lcrah.fr/agenda/" TargetMode="External"/><Relationship Id="rId13" Type="http://schemas.openxmlformats.org/officeDocument/2006/relationships/hyperlink" Target="mailto:cecile.dirollo@deets.gouv.fr" TargetMode="External"/><Relationship Id="rId3" Type="http://schemas.openxmlformats.org/officeDocument/2006/relationships/settings" Target="settings.xml"/><Relationship Id="rId7" Type="http://schemas.openxmlformats.org/officeDocument/2006/relationships/hyperlink" Target="https://www.dilcrah.fr/directory/add-directory-listing/" TargetMode="External"/><Relationship Id="rId12" Type="http://schemas.openxmlformats.org/officeDocument/2006/relationships/hyperlink" Target="mailto:cedric.gloaguen@guadeloup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uvernement.fr/documents-dilcra" TargetMode="External"/><Relationship Id="rId11" Type="http://schemas.openxmlformats.org/officeDocument/2006/relationships/hyperlink" Target="https://www.saint-barth-saint-martin.gouv.fr/Outils/Glossaire/(namefilter)/JO"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formulaires.service-public.fr/gf/cerfa_12156.do" TargetMode="External"/><Relationship Id="rId4" Type="http://schemas.openxmlformats.org/officeDocument/2006/relationships/webSettings" Target="webSettings.xml"/><Relationship Id="rId9" Type="http://schemas.openxmlformats.org/officeDocument/2006/relationships/hyperlink" Target="https://www.gouvernement.fr/dilcrah"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1701</Words>
  <Characters>9358</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ROLLO, Cecile (DEETS-971)</dc:creator>
  <cp:keywords/>
  <dc:description/>
  <cp:lastModifiedBy>DI ROLLO, Cecile (DEETS-971)</cp:lastModifiedBy>
  <cp:revision>3</cp:revision>
  <dcterms:created xsi:type="dcterms:W3CDTF">2023-11-09T16:14:00Z</dcterms:created>
  <dcterms:modified xsi:type="dcterms:W3CDTF">2023-11-09T17:08:00Z</dcterms:modified>
</cp:coreProperties>
</file>